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3e0168d" w14:textId="3e0168d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A421C1">
        <w:rPr>
          <w:lang w:val="hr-HR"/>
        </w:rPr>
        <w:t>950/16</w:t>
      </w:r>
      <w:r w:rsidRPr="00DD681E" w:rsidR="00DD681E">
        <w:rPr>
          <w:lang w:val="hr-HR"/>
        </w:rPr>
        <w:t>-</w:t>
      </w:r>
      <w:r w:rsidR="00A421C1">
        <w:rPr>
          <w:lang w:val="hr-HR"/>
        </w:rPr>
        <w:t>133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DD681E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A421C1">
        <w:rPr>
          <w:rFonts w:ascii="Times New Roman" w:hAnsi="Times New Roman" w:cs="Times New Roman"/>
          <w:sz w:val="24"/>
        </w:rPr>
        <w:t>4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A421C1">
        <w:rPr>
          <w:rFonts w:ascii="Times New Roman" w:hAnsi="Times New Roman" w:cs="Times New Roman"/>
          <w:sz w:val="24"/>
        </w:rPr>
        <w:t>ožujka</w:t>
      </w:r>
      <w:r w:rsidR="0077118A">
        <w:rPr>
          <w:rFonts w:ascii="Times New Roman" w:hAnsi="Times New Roman" w:cs="Times New Roman"/>
          <w:sz w:val="24"/>
        </w:rPr>
        <w:t xml:space="preserve"> 2020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A421C1" w:rsidR="00A421C1">
        <w:rPr>
          <w:rFonts w:ascii="Times New Roman" w:hAnsi="Times New Roman" w:cs="Times New Roman"/>
          <w:sz w:val="24"/>
        </w:rPr>
        <w:t>OZIRIS - ZADAR d.o.o. u stečaju, Zadar, Put Petrića 34 C, OIB: 40120676990</w:t>
      </w:r>
      <w:r w:rsidRPr="00D17CD1">
        <w:rPr>
          <w:rFonts w:ascii="Times New Roman" w:hAnsi="Times New Roman" w:cs="Times New Roman"/>
          <w:sz w:val="24"/>
        </w:rPr>
        <w:t>,</w:t>
      </w:r>
      <w:r w:rsidRPr="00DD681E">
        <w:rPr>
          <w:rFonts w:ascii="Times New Roman" w:hAnsi="Times New Roman" w:cs="Times New Roman"/>
          <w:sz w:val="24"/>
        </w:rPr>
        <w:t xml:space="preserve"> radi </w:t>
      </w:r>
      <w:r w:rsidRPr="00DD681E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DD681E" w:rsidR="00C3224F">
        <w:rPr>
          <w:rFonts w:ascii="Times New Roman" w:hAnsi="Times New Roman" w:cs="Times New Roman"/>
          <w:sz w:val="24"/>
        </w:rPr>
        <w:t xml:space="preserve">prodajom </w:t>
      </w:r>
      <w:r w:rsidRPr="00DD681E" w:rsidR="00462D70">
        <w:rPr>
          <w:rFonts w:ascii="Times New Roman" w:hAnsi="Times New Roman" w:cs="Times New Roman"/>
          <w:sz w:val="24"/>
        </w:rPr>
        <w:t>nekretnin</w:t>
      </w:r>
      <w:r w:rsidRPr="00DD681E" w:rsidR="00AD685D">
        <w:rPr>
          <w:rFonts w:ascii="Times New Roman" w:hAnsi="Times New Roman" w:cs="Times New Roman"/>
          <w:sz w:val="24"/>
        </w:rPr>
        <w:t xml:space="preserve">a </w:t>
      </w:r>
      <w:r w:rsidRPr="00DD681E" w:rsidR="00336135">
        <w:rPr>
          <w:rFonts w:ascii="Times New Roman" w:hAnsi="Times New Roman" w:cs="Times New Roman"/>
          <w:sz w:val="24"/>
        </w:rPr>
        <w:t>u vlasništvu stečajnog dužnika</w:t>
      </w:r>
      <w:r w:rsidRPr="00DD681E" w:rsidR="00F06509">
        <w:rPr>
          <w:rFonts w:ascii="Times New Roman" w:hAnsi="Times New Roman" w:cs="Times New Roman"/>
          <w:sz w:val="24"/>
        </w:rPr>
        <w:t>.</w:t>
      </w:r>
      <w:r w:rsidRPr="00DD681E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D17CD1">
      <w:pPr>
        <w:jc w:val="both"/>
        <w:rPr>
          <w:lang w:val="hr-HR"/>
        </w:rPr>
      </w:pPr>
      <w:r>
        <w:rPr>
          <w:lang w:val="hr-HR"/>
        </w:rPr>
        <w:t>Ante Rubelj</w:t>
      </w:r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A421C1">
        <w:rPr>
          <w:lang w:val="hr-HR"/>
        </w:rPr>
        <w:t>8</w:t>
      </w:r>
      <w:r w:rsidRPr="00DD681E" w:rsidR="00DD681E">
        <w:rPr>
          <w:lang w:val="hr-HR"/>
        </w:rPr>
        <w:t>,</w:t>
      </w:r>
      <w:r w:rsidR="00A421C1">
        <w:rPr>
          <w:lang w:val="hr-HR"/>
        </w:rPr>
        <w:t>2</w:t>
      </w:r>
      <w:r w:rsidR="0077118A">
        <w:rPr>
          <w:lang w:val="hr-HR"/>
        </w:rPr>
        <w:t>0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>rđuje se da je prisut</w:t>
      </w:r>
      <w:r w:rsidRPr="00DD681E" w:rsidR="000D538B">
        <w:rPr>
          <w:lang w:val="hr-HR"/>
        </w:rPr>
        <w:t>a</w:t>
      </w:r>
      <w:r w:rsidRPr="00DD681E" w:rsidR="008075D5">
        <w:rPr>
          <w:lang w:val="hr-HR"/>
        </w:rPr>
        <w:t>n stečajn</w:t>
      </w:r>
      <w:r w:rsidRPr="00DD681E" w:rsidR="000D538B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A421C1">
        <w:rPr>
          <w:lang w:val="hr-HR"/>
        </w:rPr>
        <w:t>Željko Vrkić</w:t>
      </w:r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Pr="00DD681E"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</w:p>
    <w:p w:rsidRPr="00DD681E" w:rsidR="00DD681E" w:rsidRDefault="00DD681E">
      <w:pPr>
        <w:jc w:val="both"/>
        <w:rPr>
          <w:lang w:val="hr-HR"/>
        </w:rPr>
      </w:pPr>
    </w:p>
    <w:p w:rsidRPr="001C5705" w:rsidR="00DD681E" w:rsidP="00D17CD1" w:rsidRDefault="00DD681E">
      <w:pPr>
        <w:numPr>
          <w:ilvl w:val="0"/>
          <w:numId w:val="4"/>
        </w:numPr>
      </w:pPr>
      <w:r w:rsidRPr="00DD681E">
        <w:rPr>
          <w:lang w:val="hr-HR"/>
        </w:rPr>
        <w:t xml:space="preserve">za razlučne vjerovnike: </w:t>
      </w:r>
      <w:r w:rsidR="001C5705">
        <w:rPr>
          <w:lang w:val="hr-HR"/>
        </w:rPr>
        <w:t>nitko</w:t>
      </w:r>
    </w:p>
    <w:p w:rsidR="001C5705" w:rsidP="001C5705" w:rsidRDefault="001C5705">
      <w:pPr>
        <w:rPr>
          <w:lang w:val="hr-HR"/>
        </w:rPr>
      </w:pPr>
    </w:p>
    <w:p w:rsidRPr="00D17CD1" w:rsidR="001C5705" w:rsidP="001C5705" w:rsidRDefault="001C5705">
      <w:r>
        <w:rPr>
          <w:lang w:val="hr-HR"/>
        </w:rPr>
        <w:t>Svetlana Barešić, zastupnica po zakonu u RH</w:t>
      </w:r>
    </w:p>
    <w:p w:rsidR="00DD636A" w:rsidP="00F1296B" w:rsidRDefault="00DD636A">
      <w:pPr>
        <w:jc w:val="both"/>
        <w:rPr>
          <w:lang w:val="hr-HR"/>
        </w:rPr>
      </w:pPr>
    </w:p>
    <w:p w:rsidR="001C5705" w:rsidP="00F1296B" w:rsidRDefault="001C5705">
      <w:pPr>
        <w:jc w:val="both"/>
        <w:rPr>
          <w:lang w:val="hr-HR"/>
        </w:rPr>
      </w:pPr>
    </w:p>
    <w:p w:rsidRPr="00F1296B" w:rsidR="00462D70" w:rsidP="00F1296B" w:rsidRDefault="007107B0">
      <w:pPr>
        <w:jc w:val="both"/>
      </w:pPr>
      <w:r w:rsidRPr="006C4704">
        <w:rPr>
          <w:lang w:val="hr-HR"/>
        </w:rPr>
        <w:t>Predmet današnjeg ročišta je dioba kupovnine ostvarene prodajom</w:t>
      </w:r>
      <w:r w:rsidRPr="006C4704" w:rsidR="00AC4A78">
        <w:rPr>
          <w:lang w:val="hr-HR"/>
        </w:rPr>
        <w:t xml:space="preserve"> </w:t>
      </w:r>
      <w:r w:rsidRPr="006C4704" w:rsidR="00506CCB">
        <w:rPr>
          <w:lang w:val="hr-HR"/>
        </w:rPr>
        <w:t>nekretnin</w:t>
      </w:r>
      <w:r w:rsidR="00A421C1">
        <w:rPr>
          <w:lang w:val="hr-HR"/>
        </w:rPr>
        <w:t>e</w:t>
      </w:r>
      <w:r w:rsidRPr="006C4704" w:rsidR="00506CCB">
        <w:rPr>
          <w:lang w:val="hr-HR"/>
        </w:rPr>
        <w:t xml:space="preserve"> i to </w:t>
      </w:r>
      <w:r w:rsidR="00A421C1">
        <w:rPr>
          <w:lang w:val="hr-HR"/>
        </w:rPr>
        <w:t>nekretnine</w:t>
      </w:r>
      <w:r w:rsidRPr="006C4704" w:rsidR="002061CE">
        <w:rPr>
          <w:lang w:val="hr-HR"/>
        </w:rPr>
        <w:t xml:space="preserve"> oznake </w:t>
      </w:r>
      <w:r w:rsidRPr="00A421C1" w:rsidR="00A421C1">
        <w:rPr>
          <w:lang w:val="hr-HR"/>
        </w:rPr>
        <w:t>kat. čest. 782/1391, zk. ul. 2176, k.o. Bokanjac, površine 1812 m2, u naravi neizgrađeno građevinsko zemljište</w:t>
      </w:r>
      <w:r w:rsidRPr="00F1296B" w:rsidR="00506CCB">
        <w:t>, u vlasništvu stečajnog dužnika.</w:t>
      </w:r>
    </w:p>
    <w:p w:rsidR="00506CCB" w:rsidRDefault="00506CCB">
      <w:pPr>
        <w:jc w:val="both"/>
        <w:rPr>
          <w:lang w:val="hr-HR"/>
        </w:rPr>
      </w:pPr>
    </w:p>
    <w:p w:rsidRPr="00DD681E" w:rsidR="001C5705" w:rsidRDefault="001C5705">
      <w:pPr>
        <w:jc w:val="both"/>
        <w:rPr>
          <w:lang w:val="hr-HR"/>
        </w:rPr>
      </w:pPr>
    </w:p>
    <w:p w:rsidR="00340D66" w:rsidRDefault="007107B0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Pr="00DD681E" w:rsidR="000D538B">
        <w:rPr>
          <w:lang w:val="hr-HR"/>
        </w:rPr>
        <w:t>i</w:t>
      </w:r>
      <w:r w:rsidRPr="00DD681E">
        <w:rPr>
          <w:lang w:val="hr-HR"/>
        </w:rPr>
        <w:t xml:space="preserve"> upravitelj izložiti činjenično stanje u odnosu na ostvarenu prodaju</w:t>
      </w:r>
      <w:r w:rsidRPr="00DD681E" w:rsidR="00836A4E">
        <w:rPr>
          <w:lang w:val="hr-HR"/>
        </w:rPr>
        <w:t>.</w:t>
      </w:r>
      <w:r w:rsidRPr="00DD681E">
        <w:rPr>
          <w:lang w:val="hr-HR"/>
        </w:rPr>
        <w:t xml:space="preserve"> </w:t>
      </w:r>
      <w:r w:rsidRPr="00DD681E" w:rsidR="00DD681E">
        <w:rPr>
          <w:lang w:val="hr-HR"/>
        </w:rPr>
        <w:t xml:space="preserve"> </w:t>
      </w:r>
      <w:r w:rsidR="00340D66">
        <w:rPr>
          <w:lang w:val="hr-HR"/>
        </w:rPr>
        <w:t>Pa navodi da je za prodaju</w:t>
      </w:r>
      <w:r w:rsidR="00DD636A">
        <w:rPr>
          <w:lang w:val="hr-HR"/>
        </w:rPr>
        <w:t xml:space="preserve"> navedene nekretnine</w:t>
      </w:r>
      <w:r w:rsidR="00340D66">
        <w:rPr>
          <w:lang w:val="hr-HR"/>
        </w:rPr>
        <w:t xml:space="preserve"> kupovnina iznosila</w:t>
      </w:r>
      <w:r w:rsidR="00DD636A">
        <w:rPr>
          <w:lang w:val="hr-HR"/>
        </w:rPr>
        <w:t xml:space="preserve"> </w:t>
      </w:r>
      <w:r w:rsidR="001C5705">
        <w:rPr>
          <w:lang w:val="hr-HR"/>
        </w:rPr>
        <w:t>526.750,00</w:t>
      </w:r>
      <w:r w:rsidR="00DD636A">
        <w:rPr>
          <w:lang w:val="hr-HR"/>
        </w:rPr>
        <w:t xml:space="preserve"> kuna, </w:t>
      </w:r>
      <w:r w:rsidR="001C5705">
        <w:rPr>
          <w:lang w:val="hr-HR"/>
        </w:rPr>
        <w:t>da je u međuvremenu razlučno pravo stekla J&amp;T banka d.d. Varaždin, o čemu postoji dokumentacija o prijenosu koja još uvijek nije evidentirana u zemljišnim knjigama. Konkretizira da je prethodno prvi razlučni vjerovnik bila RH  u odnosu na koju je postupak osiguranja pravomoćno obustavljen odlukom Općinskog suda u Zadru broj 29 Ovr-2495/2014-12 od 23. prosinca 2012. slijedom čega je na prvo mjesto razlučnog vjerovnika sada upisana odnosno po evidentiranju navedenog rješenja bit će upisana J&amp;T BANKA d.d. Varaždin. Upravo zbog tih okolnosti predlaže da se preostali dio kupovnine nakon podmirenja troškova prebaci na račun te banke.</w:t>
      </w:r>
    </w:p>
    <w:p w:rsidR="001C5705" w:rsidRDefault="001C5705">
      <w:pPr>
        <w:jc w:val="both"/>
        <w:rPr>
          <w:lang w:val="hr-HR"/>
        </w:rPr>
      </w:pPr>
    </w:p>
    <w:p w:rsidR="001C5705" w:rsidRDefault="001C5705">
      <w:pPr>
        <w:jc w:val="both"/>
        <w:rPr>
          <w:lang w:val="hr-HR"/>
        </w:rPr>
      </w:pPr>
      <w:r>
        <w:rPr>
          <w:lang w:val="hr-HR"/>
        </w:rPr>
        <w:t xml:space="preserve">Dakle stečajni upravitelj predlaže da se na ime troškova izdvoji iznos od 75.750,21 kuna a troškovi su specificirani na podnesku od 17. veljače 2020. te se sastoje od ukupnog troška nagrade stečajnog upravitelja u iznosu od 66.800,50 kuna, proporcionalnog dijela nagrade u iznosou od775,12 kuna, troškova komunalne naknade u iznosu od 5.740,038 kuna, naknade uređenja voda 543,60 kuna, troška FINA-e 700,00 kuna i proporcionalnog dijela ostalih troškova vođenja stečajnog postupka 1.190,61 kuna. Preostali iznos od 450.999,79 kuna pripada razlučnom vjerovniku J&amp;T BANKA d.d. 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="00F1296B" w:rsidP="008D461A" w:rsidRDefault="001C570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Dakle od utvrđene kupovnine namiruju se prvenstveno troškovi postupka u iznosu od 75.750,21 kuna i razlučni vjerovnik u iznosu od 450.999,79 kuna.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Odluka će se donijeti u zakonskom roku.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="001C5705" w:rsidP="008D461A" w:rsidRDefault="001C5705">
      <w:pPr>
        <w:pStyle w:val="Tijeloteksta2"/>
        <w:rPr>
          <w:rFonts w:ascii="Times New Roman" w:hAnsi="Times New Roman" w:cs="Times New Roman"/>
          <w:sz w:val="24"/>
        </w:rPr>
      </w:pPr>
    </w:p>
    <w:p w:rsidR="001C5705" w:rsidP="008D461A" w:rsidRDefault="001C570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Stečajni upravitelj navodi da je IBAN dužnika: HR4141330061110002913.</w:t>
      </w:r>
    </w:p>
    <w:p w:rsidR="001C5705" w:rsidP="008D461A" w:rsidRDefault="001C5705">
      <w:pPr>
        <w:pStyle w:val="Tijeloteksta2"/>
        <w:rPr>
          <w:rFonts w:ascii="Times New Roman" w:hAnsi="Times New Roman" w:cs="Times New Roman"/>
          <w:sz w:val="24"/>
        </w:rPr>
      </w:pPr>
    </w:p>
    <w:p w:rsidR="00260FA0" w:rsidP="008D461A" w:rsidRDefault="001C570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8,30</w:t>
      </w:r>
    </w:p>
    <w:p w:rsidRPr="00DD681E" w:rsidR="008A1E6B" w:rsidRDefault="008A1E6B">
      <w:pPr>
        <w:jc w:val="both"/>
        <w:rPr>
          <w:lang w:val="hr-HR"/>
        </w:rPr>
      </w:pPr>
    </w:p>
    <w:p w:rsidRPr="00DD681E" w:rsidR="00D95E4C" w:rsidRDefault="00DF66D4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Pr="00DD681E" w:rsidR="0081322D" w:rsidRDefault="0081322D">
      <w:pPr>
        <w:rPr>
          <w:lang w:val="hr-HR"/>
        </w:rPr>
      </w:pPr>
    </w:p>
    <w:p w:rsidRPr="00DD681E" w:rsidR="006E2E41" w:rsidRDefault="006E2E41">
      <w:pPr>
        <w:rPr>
          <w:lang w:val="hr-HR"/>
        </w:rPr>
      </w:pPr>
      <w:r w:rsidRPr="00DD681E">
        <w:rPr>
          <w:lang w:val="hr-HR"/>
        </w:rPr>
        <w:t>RAZLUČNI VJEROVNIK</w:t>
      </w:r>
    </w:p>
    <w:p w:rsidRPr="00DD681E" w:rsidR="0005143A" w:rsidRDefault="0005143A">
      <w:pPr>
        <w:rPr>
          <w:lang w:val="hr-HR"/>
        </w:rPr>
      </w:pPr>
    </w:p>
    <w:sectPr w:rsidRPr="00DD681E" w:rsidR="0005143A" w:rsidSect="001C5705">
      <w:headerReference w:type="default" r:id="rId10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C3FDD" w:rsidR="006C3FDD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1C5705">
          <w:rPr>
            <w:lang w:val="hr-HR"/>
          </w:rPr>
          <w:t>950/16</w:t>
        </w:r>
        <w:r w:rsidR="00DD681E">
          <w:rPr>
            <w:lang w:val="hr-HR"/>
          </w:rPr>
          <w:t>-</w:t>
        </w:r>
        <w:r w:rsidR="001C5705">
          <w:rPr>
            <w:lang w:val="hr-HR"/>
          </w:rPr>
          <w:t>133</w:t>
        </w:r>
      </w:p>
      <w:p w:rsidR="0005143A" w:rsidRDefault="006C3FDD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3FDD"/>
    <w:rsid w:val="006C4704"/>
    <w:rsid w:val="006C59C5"/>
    <w:rsid w:val="006E2E41"/>
    <w:rsid w:val="006F0E16"/>
    <w:rsid w:val="007107B0"/>
    <w:rsid w:val="0071309D"/>
    <w:rsid w:val="00734FEA"/>
    <w:rsid w:val="00736D68"/>
    <w:rsid w:val="0077118A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D461A"/>
    <w:rsid w:val="008F6893"/>
    <w:rsid w:val="00902335"/>
    <w:rsid w:val="00924D6B"/>
    <w:rsid w:val="009604E3"/>
    <w:rsid w:val="009A6B4F"/>
    <w:rsid w:val="00A421C1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66D4"/>
    <w:rsid w:val="00E42C37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6C3F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3FD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3FD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3FD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3FD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C3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St-950/2016-144</izvorni_sadrzaj>
    <derivirana_varijabla naziv="DomainObject.Zapisnik.Oznaka_1">St-950/2016-144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(3.3. ako ne bude žalbe)</izvorni_sadrzaj>
    <derivirana_varijabla naziv="DomainObject.Predmet.PrimjedbaSuca_1">č.p. (3.3. ako ne bude žalbe)</derivirana_varijabla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St-950/2016-144</izvorni_sadrzaj>
    <derivirana_varijabla naziv="DomainObject.PoslovniBrojDokumenta_1">St-950/2016-144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2015.</izvorni_sadrzaj>
    <derivirana_varijabla naziv="DomainObject.Predmet.DatumPocetkaProcesa_1">26.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C3D91-8F3D-49F1-9B74-7FB62D7F88C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374</properties:Words>
  <properties:Characters>2152</properties:Characters>
  <properties:Lines>59</properties:Lines>
  <properties:Paragraphs>20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2020-03-03T13:53:00Z</dcterms:created>
  <dc:creator>Ardena Bajlo</dc:creator>
  <cp:lastModifiedBy>Ante Rubelj</cp:lastModifiedBy>
  <cp:lastPrinted>2014-11-04T07:27:00Z</cp:lastPrinted>
  <dcterms:modified xmlns:xsi="http://www.w3.org/2001/XMLSchema-instance" xsi:type="dcterms:W3CDTF">2020-03-04T12:40:00Z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St-950/2016-144 / Zapisnik - Ročište za diobu kupovnine (st-950-16- - dioba kupovnine-nekretnine- OZIRIS-ZADAR.docx)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